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0" w:type="dxa"/>
        <w:tblLayout w:type="fixed"/>
        <w:tblLook w:val="04A0" w:firstRow="1" w:lastRow="0" w:firstColumn="1" w:lastColumn="0" w:noHBand="0" w:noVBand="1"/>
      </w:tblPr>
      <w:tblGrid>
        <w:gridCol w:w="634"/>
        <w:gridCol w:w="3294"/>
        <w:gridCol w:w="4297"/>
        <w:gridCol w:w="1701"/>
        <w:gridCol w:w="1701"/>
        <w:gridCol w:w="1701"/>
        <w:gridCol w:w="1695"/>
        <w:gridCol w:w="7"/>
      </w:tblGrid>
      <w:tr w:rsidR="00C37BA2" w:rsidRPr="00BF76E4" w:rsidTr="003D767C">
        <w:trPr>
          <w:gridAfter w:val="1"/>
          <w:wAfter w:w="7" w:type="dxa"/>
          <w:trHeight w:val="1305"/>
        </w:trPr>
        <w:tc>
          <w:tcPr>
            <w:tcW w:w="150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BA2" w:rsidRPr="00BF76E4" w:rsidRDefault="00C37BA2" w:rsidP="00767693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Cs w:val="28"/>
              </w:rPr>
            </w:pPr>
            <w:r w:rsidRPr="00BF76E4">
              <w:rPr>
                <w:rFonts w:cs="Times New Roman"/>
                <w:szCs w:val="28"/>
              </w:rPr>
              <w:t>Приложение 2</w:t>
            </w:r>
          </w:p>
          <w:p w:rsidR="00C37BA2" w:rsidRPr="00BF76E4" w:rsidRDefault="00C37BA2" w:rsidP="0047345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 w:rsidRPr="00BF76E4">
              <w:rPr>
                <w:rFonts w:cs="Times New Roman"/>
                <w:szCs w:val="28"/>
              </w:rPr>
              <w:t>к Закону Новосибирской области</w:t>
            </w:r>
          </w:p>
          <w:p w:rsidR="00197418" w:rsidRDefault="00A15FE6" w:rsidP="00A15FE6">
            <w:pPr>
              <w:ind w:left="5954"/>
              <w:jc w:val="right"/>
              <w:rPr>
                <w:szCs w:val="28"/>
              </w:rPr>
            </w:pPr>
            <w:r w:rsidRPr="00E940DF">
              <w:rPr>
                <w:szCs w:val="28"/>
              </w:rPr>
              <w:t xml:space="preserve">«О налогах и особенностях налогообложения отдельных </w:t>
            </w:r>
          </w:p>
          <w:p w:rsidR="00C37BA2" w:rsidRDefault="00A15FE6" w:rsidP="00A15FE6">
            <w:pPr>
              <w:ind w:left="5954"/>
              <w:jc w:val="right"/>
              <w:rPr>
                <w:szCs w:val="28"/>
              </w:rPr>
            </w:pPr>
            <w:r w:rsidRPr="00E940DF">
              <w:rPr>
                <w:szCs w:val="28"/>
              </w:rPr>
              <w:t>категорий налогоплательщиков в Новосибирской области»</w:t>
            </w:r>
          </w:p>
          <w:p w:rsidR="00A15FE6" w:rsidRPr="00BF76E4" w:rsidRDefault="00A15FE6" w:rsidP="00A15FE6">
            <w:pPr>
              <w:ind w:left="7371"/>
              <w:jc w:val="right"/>
              <w:rPr>
                <w:rFonts w:cs="Times New Roman"/>
                <w:sz w:val="24"/>
                <w:szCs w:val="24"/>
              </w:rPr>
            </w:pPr>
          </w:p>
          <w:p w:rsidR="00C37BA2" w:rsidRPr="00BF76E4" w:rsidRDefault="00C37BA2" w:rsidP="00AC6323">
            <w:pPr>
              <w:ind w:left="-108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BF76E4">
              <w:rPr>
                <w:rFonts w:cs="Times New Roman"/>
                <w:b/>
                <w:szCs w:val="28"/>
              </w:rPr>
              <w:t xml:space="preserve">Размеры потенциально возможного к получению индивидуальным предпринимателем годового дохода по видам деятельности, относящимся к бытовым услугам и не указанным в пункте 2 статьи 346.43 Налогового кодекса Российской Федерации, в отношении которых применяется патентная система налогообложения </w:t>
            </w:r>
          </w:p>
          <w:p w:rsidR="00C37BA2" w:rsidRPr="00BF76E4" w:rsidRDefault="00C37BA2" w:rsidP="00AC6323">
            <w:pPr>
              <w:ind w:left="9604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118C" w:rsidRPr="00BF76E4" w:rsidTr="003D767C">
        <w:trPr>
          <w:gridAfter w:val="1"/>
          <w:wAfter w:w="7" w:type="dxa"/>
          <w:trHeight w:val="99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деятельности</w:t>
            </w:r>
          </w:p>
        </w:tc>
        <w:tc>
          <w:tcPr>
            <w:tcW w:w="4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Корректирую</w:t>
            </w:r>
            <w:bookmarkStart w:id="0" w:name="_GoBack"/>
            <w:bookmarkEnd w:id="0"/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щий показатель</w:t>
            </w:r>
          </w:p>
        </w:tc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Размер потенциально возможного к получению индивидуальным предпринимателем годового дохода (руб.) по предпринимательской деятельности, осуществляемой на территории:</w:t>
            </w:r>
          </w:p>
        </w:tc>
      </w:tr>
      <w:tr w:rsidR="00A4118C" w:rsidRPr="00BF76E4" w:rsidTr="003D767C">
        <w:trPr>
          <w:trHeight w:val="1596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8C" w:rsidRPr="00881B8C" w:rsidRDefault="00A4118C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8C" w:rsidRPr="00881B8C" w:rsidRDefault="00A4118C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18C" w:rsidRPr="00881B8C" w:rsidRDefault="00A4118C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городского округа с численностью населения более 1 млн.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округов с численностью населения до 1 млн. человек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поселений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сельских поселений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Плиссировка и подобные работы на текстильных материалах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Пошив нательного белья по индивидуальному заказу населения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Производство деревянной тары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714 000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396 100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311 100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166 600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233 000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183 000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98 000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Изготовление изделий из дерева, пробки, соломки и материалов для плетения, корзиночных и плетеных изделий по индивидуальному заказу населения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78 200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61 200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32 300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36 000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19 000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lastRenderedPageBreak/>
              <w:t>5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Предоставление услуг по ковке, прессованию, объемной и листовой штамповке и профилированию листового металла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6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Обработка металлов и нанесение покрытий на металлы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787 100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436 900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343 400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183 600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463 000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257 000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202 000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108 000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7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Обработка металлических изделий механическая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419 900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232 900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183 600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98 600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247 000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137 000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108 000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58 000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Изготовление готовых металлических изделий хозяйственного назначения по индивидуальному заказу населения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464 100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258 400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202 300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108 800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273 000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152 000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64 000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9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Изготовление кухонной мебели по индивидуальному заказу населения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409 700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227 800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178 500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95 200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241 000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134 000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105 000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56 000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Изготовление прочей мебели и отдельных мебельных деталей, не включенных в другие группировки по индивидуальному заказу населения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11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Изготовление ювелирных изделий и аналогичных изделий по индивидуальному заказу населения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357 000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198 900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156 400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92 000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12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Изготовление бижутерии и подобных товаров по индивидуальному заказу населения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2 320 500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1 290 300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1 013 200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542 300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1 365 000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759 000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596 000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319 000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13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Производство прочих готовых изделий, не включенных в другие группировки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lastRenderedPageBreak/>
              <w:t>14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Ремонт и техническое обслуживание судов и лодок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15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Ремонт прочего оборудования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513 400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285 600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224 400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120 700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302 000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168 000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132 000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71 000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16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Разработка строительных проектов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285 600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159 800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124 100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66 300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168 000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94 000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73 000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39 000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17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Производство прочих строительно-монтажных работ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266 900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147 900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115 600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62 900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157 000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87 000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68 000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37 000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18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Виды издательской деятельности прочие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776 900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431 800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340 000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181 900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457 000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254 000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107 000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Аренда и лизинг легковых автомобилей и легких автотранспортных средств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1 902 300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1 057 400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831 300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445 400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1 119 000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489 000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262 000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20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Аренда и лизинг грузовых транспортных средств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21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Аренда и лизинг сельскохозяйственных машин и оборудования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22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Аренда и лизинг офисных машин и оборудования, включая вычислительную технику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lastRenderedPageBreak/>
              <w:t>23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Дезинфекция, дезинсекция, дератизация зданий, промышленного оборудования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24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Подметание улиц и уборка снега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25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Деятельность по чистке и уборке прочая, не включенная в другие группировки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544 000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302 600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238 000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127 500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320 000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178 000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140 000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75 000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26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440 300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244 800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192 100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102 000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259 000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144 000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113 000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60 000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27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Деятельность зрелищно-развлекательная прочая, не включенная в другие группировки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464 100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258 400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202 300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108 800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273 000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152 000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64 000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28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Ремонт домашнего и садового оборудования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321 300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178 500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139 400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74 800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189 000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105 000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82 000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44 000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29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Ремонт прочих предметов личного потребления и бытовых товаров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470 900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261 800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205 700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110 500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277 000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154 000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121 000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65 000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30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Предоставление прочих персональных услуг, не включенных в другие группировки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479 400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266 900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209 100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112 200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282 000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157 000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123 000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31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Услуги в области физкультурно-оздоровительной деятельности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lastRenderedPageBreak/>
              <w:t>32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Услуги по ремонту слуховых аппаратов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56 100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49 300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39 100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18 700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33 000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29 000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23 000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11 000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33</w:t>
            </w:r>
          </w:p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18C" w:rsidRPr="00881B8C" w:rsidRDefault="00A4118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Ремонт бытовых осветительных приборов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A4118C" w:rsidRPr="00BF76E4" w:rsidTr="003D767C">
        <w:trPr>
          <w:trHeight w:val="5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8C" w:rsidRPr="00881B8C" w:rsidRDefault="00A4118C" w:rsidP="00F211D0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18C" w:rsidRPr="00881B8C" w:rsidRDefault="00A4118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3D767C" w:rsidRPr="00BF76E4" w:rsidTr="00E45F6F">
        <w:trPr>
          <w:trHeight w:val="5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67C" w:rsidRPr="00881B8C" w:rsidRDefault="003D767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34</w:t>
            </w:r>
          </w:p>
          <w:p w:rsidR="003D767C" w:rsidRPr="00881B8C" w:rsidRDefault="003D767C" w:rsidP="00F211D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67C" w:rsidRPr="00881B8C" w:rsidRDefault="003D767C" w:rsidP="00F211D0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Ремонт и настройка музыкальных инструментов (кроме органов и исторических музыкальных инструментов)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7C" w:rsidRPr="00881B8C" w:rsidRDefault="003D767C" w:rsidP="003D767C">
            <w:pPr>
              <w:jc w:val="left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1B8C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3D767C" w:rsidRPr="00BF76E4" w:rsidTr="00E45F6F">
        <w:trPr>
          <w:trHeight w:val="539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7C" w:rsidRPr="00881B8C" w:rsidRDefault="003D767C" w:rsidP="001C309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7C" w:rsidRPr="00881B8C" w:rsidRDefault="003D767C" w:rsidP="001C309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7C" w:rsidRPr="00881B8C" w:rsidRDefault="003D767C" w:rsidP="003D767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7C" w:rsidRPr="00881B8C" w:rsidRDefault="003D767C" w:rsidP="00F211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B8C">
              <w:rPr>
                <w:rFonts w:cs="Times New Roman"/>
                <w:sz w:val="20"/>
                <w:szCs w:val="20"/>
              </w:rPr>
              <w:t>26 000</w:t>
            </w:r>
          </w:p>
        </w:tc>
      </w:tr>
    </w:tbl>
    <w:p w:rsidR="00531EA0" w:rsidRDefault="00531EA0" w:rsidP="00531EA0">
      <w:pPr>
        <w:jc w:val="center"/>
        <w:rPr>
          <w:rFonts w:cs="Times New Roman"/>
          <w:sz w:val="24"/>
          <w:szCs w:val="24"/>
        </w:rPr>
      </w:pPr>
    </w:p>
    <w:p w:rsidR="00F47D88" w:rsidRDefault="00F47D88" w:rsidP="00531EA0">
      <w:pPr>
        <w:jc w:val="center"/>
        <w:rPr>
          <w:rFonts w:cs="Times New Roman"/>
          <w:sz w:val="24"/>
          <w:szCs w:val="24"/>
        </w:rPr>
      </w:pPr>
    </w:p>
    <w:p w:rsidR="00AC6323" w:rsidRPr="00AC6323" w:rsidRDefault="00531EA0" w:rsidP="00531EA0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</w:t>
      </w:r>
    </w:p>
    <w:sectPr w:rsidR="00AC6323" w:rsidRPr="00AC6323" w:rsidSect="00C97F47">
      <w:headerReference w:type="default" r:id="rId6"/>
      <w:pgSz w:w="16838" w:h="11906" w:orient="landscape"/>
      <w:pgMar w:top="1135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09D" w:rsidRDefault="001C309D" w:rsidP="00D227FF">
      <w:r>
        <w:separator/>
      </w:r>
    </w:p>
  </w:endnote>
  <w:endnote w:type="continuationSeparator" w:id="0">
    <w:p w:rsidR="001C309D" w:rsidRDefault="001C309D" w:rsidP="00D2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09D" w:rsidRDefault="001C309D" w:rsidP="00D227FF">
      <w:r>
        <w:separator/>
      </w:r>
    </w:p>
  </w:footnote>
  <w:footnote w:type="continuationSeparator" w:id="0">
    <w:p w:rsidR="001C309D" w:rsidRDefault="001C309D" w:rsidP="00D22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7003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C309D" w:rsidRPr="00B320D6" w:rsidRDefault="001C309D">
        <w:pPr>
          <w:pStyle w:val="a5"/>
          <w:jc w:val="center"/>
          <w:rPr>
            <w:sz w:val="20"/>
            <w:szCs w:val="20"/>
          </w:rPr>
        </w:pPr>
        <w:r w:rsidRPr="00B320D6">
          <w:rPr>
            <w:sz w:val="20"/>
            <w:szCs w:val="20"/>
          </w:rPr>
          <w:fldChar w:fldCharType="begin"/>
        </w:r>
        <w:r w:rsidRPr="00B320D6">
          <w:rPr>
            <w:sz w:val="20"/>
            <w:szCs w:val="20"/>
          </w:rPr>
          <w:instrText>PAGE   \* MERGEFORMAT</w:instrText>
        </w:r>
        <w:r w:rsidRPr="00B320D6">
          <w:rPr>
            <w:sz w:val="20"/>
            <w:szCs w:val="20"/>
          </w:rPr>
          <w:fldChar w:fldCharType="separate"/>
        </w:r>
        <w:r w:rsidR="00197418">
          <w:rPr>
            <w:noProof/>
            <w:sz w:val="20"/>
            <w:szCs w:val="20"/>
          </w:rPr>
          <w:t>2</w:t>
        </w:r>
        <w:r w:rsidRPr="00B320D6">
          <w:rPr>
            <w:sz w:val="20"/>
            <w:szCs w:val="20"/>
          </w:rPr>
          <w:fldChar w:fldCharType="end"/>
        </w:r>
      </w:p>
    </w:sdtContent>
  </w:sdt>
  <w:p w:rsidR="001C309D" w:rsidRPr="00B320D6" w:rsidRDefault="001C309D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74"/>
    <w:rsid w:val="000C24BA"/>
    <w:rsid w:val="00116574"/>
    <w:rsid w:val="00197418"/>
    <w:rsid w:val="001C309D"/>
    <w:rsid w:val="00211337"/>
    <w:rsid w:val="002365D8"/>
    <w:rsid w:val="003B1AF6"/>
    <w:rsid w:val="003D767C"/>
    <w:rsid w:val="00406141"/>
    <w:rsid w:val="00422D3F"/>
    <w:rsid w:val="00473455"/>
    <w:rsid w:val="00531EA0"/>
    <w:rsid w:val="006E7E81"/>
    <w:rsid w:val="007037B3"/>
    <w:rsid w:val="0071182C"/>
    <w:rsid w:val="00767693"/>
    <w:rsid w:val="00881B8C"/>
    <w:rsid w:val="00A15FE6"/>
    <w:rsid w:val="00A4118C"/>
    <w:rsid w:val="00AC6323"/>
    <w:rsid w:val="00B320D6"/>
    <w:rsid w:val="00BB5A7B"/>
    <w:rsid w:val="00BF76E4"/>
    <w:rsid w:val="00C37BA2"/>
    <w:rsid w:val="00C97F47"/>
    <w:rsid w:val="00D06909"/>
    <w:rsid w:val="00D227FF"/>
    <w:rsid w:val="00D9795C"/>
    <w:rsid w:val="00DB39AF"/>
    <w:rsid w:val="00DB4CDD"/>
    <w:rsid w:val="00DE5405"/>
    <w:rsid w:val="00E474AD"/>
    <w:rsid w:val="00F211D0"/>
    <w:rsid w:val="00F224BA"/>
    <w:rsid w:val="00F47D88"/>
    <w:rsid w:val="00F65F0E"/>
    <w:rsid w:val="00F713FA"/>
    <w:rsid w:val="00FA1F75"/>
    <w:rsid w:val="00FA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08D8"/>
  <w15:docId w15:val="{01F5063B-21C2-4D1B-998C-331CE408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6323"/>
  </w:style>
  <w:style w:type="character" w:styleId="a3">
    <w:name w:val="Hyperlink"/>
    <w:basedOn w:val="a0"/>
    <w:uiPriority w:val="99"/>
    <w:semiHidden/>
    <w:unhideWhenUsed/>
    <w:rsid w:val="00AC63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6323"/>
    <w:rPr>
      <w:color w:val="954F72"/>
      <w:u w:val="single"/>
    </w:rPr>
  </w:style>
  <w:style w:type="paragraph" w:customStyle="1" w:styleId="xl65">
    <w:name w:val="xl65"/>
    <w:basedOn w:val="a"/>
    <w:rsid w:val="00AC6323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BFBFBF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AC6323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AC6323"/>
    <w:pPr>
      <w:pBdr>
        <w:top w:val="single" w:sz="4" w:space="0" w:color="BFBFBF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C6323"/>
    <w:pPr>
      <w:pBdr>
        <w:top w:val="single" w:sz="4" w:space="0" w:color="BFBFBF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AC6323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AC632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AC6323"/>
    <w:pPr>
      <w:pBdr>
        <w:top w:val="single" w:sz="8" w:space="0" w:color="auto"/>
        <w:left w:val="single" w:sz="4" w:space="0" w:color="BFBFBF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AC632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7FF"/>
  </w:style>
  <w:style w:type="paragraph" w:styleId="a7">
    <w:name w:val="footer"/>
    <w:basedOn w:val="a"/>
    <w:link w:val="a8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7FF"/>
  </w:style>
  <w:style w:type="paragraph" w:styleId="a9">
    <w:name w:val="Balloon Text"/>
    <w:basedOn w:val="a"/>
    <w:link w:val="aa"/>
    <w:uiPriority w:val="99"/>
    <w:semiHidden/>
    <w:unhideWhenUsed/>
    <w:rsid w:val="007118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0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Литвинов Денис Григорьевич</cp:lastModifiedBy>
  <cp:revision>27</cp:revision>
  <cp:lastPrinted>2019-11-07T08:11:00Z</cp:lastPrinted>
  <dcterms:created xsi:type="dcterms:W3CDTF">2019-11-05T02:11:00Z</dcterms:created>
  <dcterms:modified xsi:type="dcterms:W3CDTF">2020-09-14T07:13:00Z</dcterms:modified>
</cp:coreProperties>
</file>